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0FF2C" w14:textId="77777777" w:rsidR="003B74EC" w:rsidRDefault="003B74EC"/>
    <w:p w14:paraId="636A095C" w14:textId="77777777" w:rsidR="00562A81" w:rsidRDefault="00562A81">
      <w:r>
        <w:t>Re: Material Safety Data Sheets (MSDS) Response Letter</w:t>
      </w:r>
    </w:p>
    <w:p w14:paraId="75F5E81C" w14:textId="77777777" w:rsidR="00562A81" w:rsidRDefault="00562A81"/>
    <w:p w14:paraId="75D66444" w14:textId="77777777" w:rsidR="00562A81" w:rsidRDefault="00562A81"/>
    <w:p w14:paraId="3CD18CB3" w14:textId="77777777" w:rsidR="00562A81" w:rsidRDefault="00562A81">
      <w:r>
        <w:t>To Whom It May Concern:</w:t>
      </w:r>
    </w:p>
    <w:p w14:paraId="4E0F7C94" w14:textId="77777777" w:rsidR="00562A81" w:rsidRDefault="00562A81"/>
    <w:p w14:paraId="432B1388" w14:textId="77777777" w:rsidR="00562A81" w:rsidRDefault="00562A81"/>
    <w:p w14:paraId="6699131C" w14:textId="3FF939C8" w:rsidR="00562A81" w:rsidRDefault="00562A81">
      <w:r>
        <w:t>This lettr is in response to your request for Material Safet</w:t>
      </w:r>
      <w:r w:rsidR="000E1710">
        <w:t xml:space="preserve">y Data Sheets (MSDS) for </w:t>
      </w:r>
      <w:r w:rsidR="00113371">
        <w:t xml:space="preserve">the </w:t>
      </w:r>
      <w:bookmarkStart w:id="0" w:name="_GoBack"/>
      <w:bookmarkEnd w:id="0"/>
      <w:r w:rsidR="000E1710">
        <w:t>AvPAK</w:t>
      </w:r>
      <w:r>
        <w:t xml:space="preserve"> solid-dose products</w:t>
      </w:r>
      <w:r w:rsidR="000E1710">
        <w:t xml:space="preserve"> from AvKARE</w:t>
      </w:r>
      <w:r>
        <w:t>. The Hazard Communication regulation, which requires the preparation of MSDS for hazardous chemicals is in the workplace, reads as follows:</w:t>
      </w:r>
    </w:p>
    <w:p w14:paraId="197EF6AF" w14:textId="77777777" w:rsidR="00562A81" w:rsidRDefault="00562A81"/>
    <w:p w14:paraId="36CA656D" w14:textId="77777777" w:rsidR="00562A81" w:rsidRDefault="00562A81">
      <w:pPr>
        <w:rPr>
          <w:rFonts w:ascii="Lucida Grande" w:hAnsi="Lucida Grande"/>
          <w:b/>
          <w:color w:val="000000"/>
        </w:rPr>
      </w:pPr>
      <w:r>
        <w:rPr>
          <w:b/>
        </w:rPr>
        <w:t xml:space="preserve">Title 29 CFR Ch. XVII </w:t>
      </w:r>
      <w:r w:rsidRPr="008775A1">
        <w:rPr>
          <w:rFonts w:ascii="Lucida Grande" w:hAnsi="Lucida Grande"/>
          <w:b/>
          <w:color w:val="000000"/>
        </w:rPr>
        <w:t>§</w:t>
      </w:r>
      <w:r>
        <w:rPr>
          <w:rFonts w:ascii="Lucida Grande" w:hAnsi="Lucida Grande"/>
          <w:b/>
          <w:color w:val="000000"/>
        </w:rPr>
        <w:t>1910.1200 – Hazard communication</w:t>
      </w:r>
    </w:p>
    <w:p w14:paraId="0DA1D5E0" w14:textId="77777777" w:rsidR="00562A81" w:rsidRDefault="00562A81">
      <w:pPr>
        <w:rPr>
          <w:rFonts w:ascii="Lucida Grande" w:hAnsi="Lucida Grande"/>
          <w:b/>
          <w:color w:val="000000"/>
        </w:rPr>
      </w:pPr>
    </w:p>
    <w:p w14:paraId="1496AC99" w14:textId="77777777" w:rsidR="00562A81" w:rsidRDefault="00562A81" w:rsidP="00562A81">
      <w:pPr>
        <w:ind w:left="720"/>
        <w:rPr>
          <w:rFonts w:ascii="Lucida Grande" w:hAnsi="Lucida Grande"/>
          <w:color w:val="3366FF"/>
        </w:rPr>
      </w:pPr>
      <w:r>
        <w:rPr>
          <w:rFonts w:ascii="Lucida Grande" w:hAnsi="Lucida Grande"/>
          <w:color w:val="3366FF"/>
        </w:rPr>
        <w:t>(b)(6) This section does not apply to: (vii) Any drug, as that term is defined in the Federal Food, Drug, and Cosmetic Act (21 U.S.C. 301 et seq.), when it is in solid, final form for direct administration to the patient (e.g., tablet or pills); drugs which are packaged by the chemical manufacturer for sale to consumers in a retail establishment (e.g., over-the-counter drugs); and drugs intended for personal consumption by employees while in the workplace (e.g., first aid supplies);</w:t>
      </w:r>
    </w:p>
    <w:p w14:paraId="7368223A" w14:textId="77777777" w:rsidR="00562A81" w:rsidRDefault="00562A81">
      <w:pPr>
        <w:rPr>
          <w:rFonts w:ascii="Lucida Grande" w:hAnsi="Lucida Grande"/>
          <w:color w:val="3366FF"/>
        </w:rPr>
      </w:pPr>
    </w:p>
    <w:p w14:paraId="7CF5F132" w14:textId="77777777" w:rsidR="00562A81" w:rsidRDefault="00562A81">
      <w:r>
        <w:t>This paragraph exempts solid-dose finished pharmaceuticals (i.e., tablets and capsules) from the requirements of the Hazard Communication regulation. For this reason, in compliance with the regulation, AvPAK does not provide MSDS for its solid-dose products.</w:t>
      </w:r>
    </w:p>
    <w:p w14:paraId="0232FB30" w14:textId="77777777" w:rsidR="00562A81" w:rsidRDefault="00562A81"/>
    <w:p w14:paraId="78DB02D4" w14:textId="77777777" w:rsidR="00562A81" w:rsidRDefault="00562A81"/>
    <w:p w14:paraId="0508672C" w14:textId="77777777" w:rsidR="00562A81" w:rsidRDefault="00562A81">
      <w:r>
        <w:t>Sincerely,</w:t>
      </w:r>
    </w:p>
    <w:p w14:paraId="2E6AB99C" w14:textId="77777777" w:rsidR="00562A81" w:rsidRDefault="00562A81"/>
    <w:p w14:paraId="4F5F591B" w14:textId="77777777" w:rsidR="00562A81" w:rsidRDefault="00562A81"/>
    <w:p w14:paraId="17EA4CEF" w14:textId="77777777" w:rsidR="00562A81" w:rsidRDefault="00562A81">
      <w:r>
        <w:t>Clifton Stanfill</w:t>
      </w:r>
    </w:p>
    <w:p w14:paraId="1296246D" w14:textId="77777777" w:rsidR="00562A81" w:rsidRDefault="00562A81">
      <w:r>
        <w:t>V.P. Regulatory Affairs</w:t>
      </w:r>
    </w:p>
    <w:p w14:paraId="25001489" w14:textId="77777777" w:rsidR="00562A81" w:rsidRDefault="00562A81">
      <w:r>
        <w:t>Pharmaceutical Operations</w:t>
      </w:r>
    </w:p>
    <w:p w14:paraId="0F208252" w14:textId="77777777" w:rsidR="00562A81" w:rsidRPr="00562A81" w:rsidRDefault="00562A81">
      <w:r>
        <w:t xml:space="preserve">AvKARE </w:t>
      </w:r>
      <w:r w:rsidR="00D02C7C">
        <w:t>| AvPAK</w:t>
      </w:r>
    </w:p>
    <w:sectPr w:rsidR="00562A81" w:rsidRPr="00562A81" w:rsidSect="00562A81">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39147" w14:textId="77777777" w:rsidR="00562A81" w:rsidRDefault="00562A81" w:rsidP="00562A81">
      <w:r>
        <w:separator/>
      </w:r>
    </w:p>
  </w:endnote>
  <w:endnote w:type="continuationSeparator" w:id="0">
    <w:p w14:paraId="68236F28" w14:textId="77777777" w:rsidR="00562A81" w:rsidRDefault="00562A81" w:rsidP="0056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44041" w14:textId="77777777" w:rsidR="00562A81" w:rsidRDefault="00562A81" w:rsidP="00562A81">
      <w:r>
        <w:separator/>
      </w:r>
    </w:p>
  </w:footnote>
  <w:footnote w:type="continuationSeparator" w:id="0">
    <w:p w14:paraId="615EC84B" w14:textId="77777777" w:rsidR="00562A81" w:rsidRDefault="00562A81" w:rsidP="00562A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704"/>
    </w:tblGrid>
    <w:tr w:rsidR="00562A81" w:rsidRPr="0088634D" w14:paraId="34AF0610" w14:textId="77777777" w:rsidTr="00562A81">
      <w:tc>
        <w:tcPr>
          <w:tcW w:w="1152" w:type="dxa"/>
        </w:tcPr>
        <w:p w14:paraId="7EDC1E3C" w14:textId="77777777" w:rsidR="00562A81" w:rsidRPr="0088634D" w:rsidRDefault="00562A81" w:rsidP="00562A81">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1</w:t>
          </w:r>
          <w:r w:rsidRPr="0088634D">
            <w:rPr>
              <w:rFonts w:ascii="Cambria" w:hAnsi="Cambria"/>
            </w:rPr>
            <w:fldChar w:fldCharType="end"/>
          </w:r>
        </w:p>
      </w:tc>
      <w:tc>
        <w:tcPr>
          <w:tcW w:w="0" w:type="auto"/>
          <w:noWrap/>
        </w:tcPr>
        <w:p w14:paraId="5D80E3C6" w14:textId="77777777" w:rsidR="00562A81" w:rsidRPr="0088634D" w:rsidRDefault="00113371" w:rsidP="00562A81">
          <w:pPr>
            <w:pStyle w:val="Header"/>
            <w:rPr>
              <w:rFonts w:ascii="Cambria" w:hAnsi="Cambria"/>
            </w:rPr>
          </w:pPr>
          <w:sdt>
            <w:sdtPr>
              <w:rPr>
                <w:rFonts w:ascii="Cambria" w:hAnsi="Cambria"/>
              </w:rPr>
              <w:id w:val="565049494"/>
              <w:placeholder>
                <w:docPart w:val="2BD2182FAF1B9745B398D7E3ACA9A6D6"/>
              </w:placeholder>
              <w:temporary/>
              <w:showingPlcHdr/>
            </w:sdtPr>
            <w:sdtEndPr/>
            <w:sdtContent>
              <w:r w:rsidR="00562A81" w:rsidRPr="0088634D">
                <w:rPr>
                  <w:rFonts w:ascii="Cambria" w:hAnsi="Cambria"/>
                </w:rPr>
                <w:t>[Type text]</w:t>
              </w:r>
            </w:sdtContent>
          </w:sdt>
        </w:p>
      </w:tc>
    </w:tr>
  </w:tbl>
  <w:p w14:paraId="39885334" w14:textId="77777777" w:rsidR="00562A81" w:rsidRDefault="00562A8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7EC97" w14:textId="77777777" w:rsidR="00562A81" w:rsidRDefault="00562A81">
    <w:pPr>
      <w:pStyle w:val="Header"/>
    </w:pPr>
    <w:r>
      <w:rPr>
        <w:noProof/>
      </w:rPr>
      <w:drawing>
        <wp:anchor distT="0" distB="0" distL="114300" distR="114300" simplePos="0" relativeHeight="251658240" behindDoc="0" locked="0" layoutInCell="1" allowOverlap="1" wp14:anchorId="6AAFDAA2" wp14:editId="77637707">
          <wp:simplePos x="0" y="0"/>
          <wp:positionH relativeFrom="column">
            <wp:posOffset>-1151255</wp:posOffset>
          </wp:positionH>
          <wp:positionV relativeFrom="paragraph">
            <wp:posOffset>-432435</wp:posOffset>
          </wp:positionV>
          <wp:extent cx="7780655" cy="871220"/>
          <wp:effectExtent l="0" t="0" r="0" b="0"/>
          <wp:wrapTight wrapText="bothSides">
            <wp:wrapPolygon edited="0">
              <wp:start x="0" y="0"/>
              <wp:lineTo x="0" y="20781"/>
              <wp:lineTo x="21507" y="20781"/>
              <wp:lineTo x="21507" y="0"/>
              <wp:lineTo x="0" y="0"/>
            </wp:wrapPolygon>
          </wp:wrapTight>
          <wp:docPr id="1" name="Picture 1" descr="Local:Users:ddeal:Desktop:Screen Shot 2014-12-03 at 1.47.5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l:Users:ddeal:Desktop:Screen Shot 2014-12-03 at 1.47.59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871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81"/>
    <w:rsid w:val="000E1710"/>
    <w:rsid w:val="00113371"/>
    <w:rsid w:val="003B74EC"/>
    <w:rsid w:val="00562A81"/>
    <w:rsid w:val="00D02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952C3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A81"/>
    <w:pPr>
      <w:tabs>
        <w:tab w:val="center" w:pos="4320"/>
        <w:tab w:val="right" w:pos="8640"/>
      </w:tabs>
    </w:pPr>
  </w:style>
  <w:style w:type="character" w:customStyle="1" w:styleId="HeaderChar">
    <w:name w:val="Header Char"/>
    <w:basedOn w:val="DefaultParagraphFont"/>
    <w:link w:val="Header"/>
    <w:uiPriority w:val="99"/>
    <w:rsid w:val="00562A81"/>
  </w:style>
  <w:style w:type="paragraph" w:styleId="Footer">
    <w:name w:val="footer"/>
    <w:basedOn w:val="Normal"/>
    <w:link w:val="FooterChar"/>
    <w:uiPriority w:val="99"/>
    <w:unhideWhenUsed/>
    <w:rsid w:val="00562A81"/>
    <w:pPr>
      <w:tabs>
        <w:tab w:val="center" w:pos="4320"/>
        <w:tab w:val="right" w:pos="8640"/>
      </w:tabs>
    </w:pPr>
  </w:style>
  <w:style w:type="character" w:customStyle="1" w:styleId="FooterChar">
    <w:name w:val="Footer Char"/>
    <w:basedOn w:val="DefaultParagraphFont"/>
    <w:link w:val="Footer"/>
    <w:uiPriority w:val="99"/>
    <w:rsid w:val="00562A81"/>
  </w:style>
  <w:style w:type="paragraph" w:styleId="BalloonText">
    <w:name w:val="Balloon Text"/>
    <w:basedOn w:val="Normal"/>
    <w:link w:val="BalloonTextChar"/>
    <w:uiPriority w:val="99"/>
    <w:semiHidden/>
    <w:unhideWhenUsed/>
    <w:rsid w:val="00562A81"/>
    <w:rPr>
      <w:rFonts w:ascii="Lucida Grande" w:hAnsi="Lucida Grande"/>
      <w:sz w:val="18"/>
      <w:szCs w:val="18"/>
    </w:rPr>
  </w:style>
  <w:style w:type="character" w:customStyle="1" w:styleId="BalloonTextChar">
    <w:name w:val="Balloon Text Char"/>
    <w:basedOn w:val="DefaultParagraphFont"/>
    <w:link w:val="BalloonText"/>
    <w:uiPriority w:val="99"/>
    <w:semiHidden/>
    <w:rsid w:val="00562A8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A81"/>
    <w:pPr>
      <w:tabs>
        <w:tab w:val="center" w:pos="4320"/>
        <w:tab w:val="right" w:pos="8640"/>
      </w:tabs>
    </w:pPr>
  </w:style>
  <w:style w:type="character" w:customStyle="1" w:styleId="HeaderChar">
    <w:name w:val="Header Char"/>
    <w:basedOn w:val="DefaultParagraphFont"/>
    <w:link w:val="Header"/>
    <w:uiPriority w:val="99"/>
    <w:rsid w:val="00562A81"/>
  </w:style>
  <w:style w:type="paragraph" w:styleId="Footer">
    <w:name w:val="footer"/>
    <w:basedOn w:val="Normal"/>
    <w:link w:val="FooterChar"/>
    <w:uiPriority w:val="99"/>
    <w:unhideWhenUsed/>
    <w:rsid w:val="00562A81"/>
    <w:pPr>
      <w:tabs>
        <w:tab w:val="center" w:pos="4320"/>
        <w:tab w:val="right" w:pos="8640"/>
      </w:tabs>
    </w:pPr>
  </w:style>
  <w:style w:type="character" w:customStyle="1" w:styleId="FooterChar">
    <w:name w:val="Footer Char"/>
    <w:basedOn w:val="DefaultParagraphFont"/>
    <w:link w:val="Footer"/>
    <w:uiPriority w:val="99"/>
    <w:rsid w:val="00562A81"/>
  </w:style>
  <w:style w:type="paragraph" w:styleId="BalloonText">
    <w:name w:val="Balloon Text"/>
    <w:basedOn w:val="Normal"/>
    <w:link w:val="BalloonTextChar"/>
    <w:uiPriority w:val="99"/>
    <w:semiHidden/>
    <w:unhideWhenUsed/>
    <w:rsid w:val="00562A81"/>
    <w:rPr>
      <w:rFonts w:ascii="Lucida Grande" w:hAnsi="Lucida Grande"/>
      <w:sz w:val="18"/>
      <w:szCs w:val="18"/>
    </w:rPr>
  </w:style>
  <w:style w:type="character" w:customStyle="1" w:styleId="BalloonTextChar">
    <w:name w:val="Balloon Text Char"/>
    <w:basedOn w:val="DefaultParagraphFont"/>
    <w:link w:val="BalloonText"/>
    <w:uiPriority w:val="99"/>
    <w:semiHidden/>
    <w:rsid w:val="00562A8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D2182FAF1B9745B398D7E3ACA9A6D6"/>
        <w:category>
          <w:name w:val="General"/>
          <w:gallery w:val="placeholder"/>
        </w:category>
        <w:types>
          <w:type w:val="bbPlcHdr"/>
        </w:types>
        <w:behaviors>
          <w:behavior w:val="content"/>
        </w:behaviors>
        <w:guid w:val="{CD516CC9-2B41-E14E-9ED9-8E17395C6E4B}"/>
      </w:docPartPr>
      <w:docPartBody>
        <w:p w:rsidR="00672648" w:rsidRDefault="00672648" w:rsidP="00672648">
          <w:pPr>
            <w:pStyle w:val="2BD2182FAF1B9745B398D7E3ACA9A6D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48"/>
    <w:rsid w:val="00672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2182FAF1B9745B398D7E3ACA9A6D6">
    <w:name w:val="2BD2182FAF1B9745B398D7E3ACA9A6D6"/>
    <w:rsid w:val="0067264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2182FAF1B9745B398D7E3ACA9A6D6">
    <w:name w:val="2BD2182FAF1B9745B398D7E3ACA9A6D6"/>
    <w:rsid w:val="00672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FE748-B64F-404C-8C2F-9F1E9F8A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187</Words>
  <Characters>1067</Characters>
  <Application>Microsoft Macintosh Word</Application>
  <DocSecurity>0</DocSecurity>
  <Lines>8</Lines>
  <Paragraphs>2</Paragraphs>
  <ScaleCrop>false</ScaleCrop>
  <Company>AvKARE</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Deal</dc:creator>
  <cp:keywords/>
  <dc:description/>
  <cp:lastModifiedBy>Danielle Deal</cp:lastModifiedBy>
  <cp:revision>3</cp:revision>
  <dcterms:created xsi:type="dcterms:W3CDTF">2014-12-03T19:50:00Z</dcterms:created>
  <dcterms:modified xsi:type="dcterms:W3CDTF">2014-12-03T20:16:00Z</dcterms:modified>
</cp:coreProperties>
</file>